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993"/>
        <w:jc w:val="right"/>
      </w:pPr>
      <w:r>
        <w:rPr>
          <w:rFonts w:ascii="Times New Roman" w:eastAsia="Times New Roman" w:hAnsi="Times New Roman" w:cs="Times New Roman"/>
        </w:rPr>
        <w:t>дело № 1-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993"/>
        <w:jc w:val="right"/>
      </w:pPr>
    </w:p>
    <w:p>
      <w:pPr>
        <w:spacing w:before="0" w:after="0"/>
        <w:ind w:firstLine="993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993"/>
        <w:jc w:val="center"/>
      </w:pPr>
      <w:r>
        <w:rPr>
          <w:rFonts w:ascii="Times New Roman" w:eastAsia="Times New Roman" w:hAnsi="Times New Roman" w:cs="Times New Roman"/>
        </w:rPr>
        <w:t>о прекращении уголовного дела и уголовного преследования</w:t>
      </w:r>
    </w:p>
    <w:p>
      <w:pPr>
        <w:spacing w:before="0" w:after="0"/>
        <w:ind w:firstLine="993"/>
      </w:pPr>
    </w:p>
    <w:p>
      <w:pPr>
        <w:spacing w:before="0" w:after="0"/>
        <w:ind w:firstLine="993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14 мая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993"/>
        <w:jc w:val="both"/>
      </w:pP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исполняющ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обязанности мирового судьи судебного участка №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округа-Югры, </w:t>
      </w:r>
      <w:r>
        <w:rPr>
          <w:rFonts w:ascii="Times New Roman" w:eastAsia="Times New Roman" w:hAnsi="Times New Roman" w:cs="Times New Roman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</w:rPr>
        <w:t>Мартазановой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., с участием: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осударственн</w:t>
      </w:r>
      <w:r>
        <w:rPr>
          <w:rFonts w:ascii="Times New Roman" w:eastAsia="Times New Roman" w:hAnsi="Times New Roman" w:cs="Times New Roman"/>
        </w:rPr>
        <w:t>ого о</w:t>
      </w:r>
      <w:r>
        <w:rPr>
          <w:rFonts w:ascii="Times New Roman" w:eastAsia="Times New Roman" w:hAnsi="Times New Roman" w:cs="Times New Roman"/>
        </w:rPr>
        <w:t>бвинител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Терентьева Г.О.,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й Гулей А.А.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защитника – адвоката </w:t>
      </w:r>
      <w:r>
        <w:rPr>
          <w:rFonts w:ascii="Times New Roman" w:eastAsia="Times New Roman" w:hAnsi="Times New Roman" w:cs="Times New Roman"/>
        </w:rPr>
        <w:t>Буканиной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>, представивше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удостоверение и ордер № </w:t>
      </w:r>
      <w:r>
        <w:rPr>
          <w:rFonts w:ascii="Times New Roman" w:eastAsia="Times New Roman" w:hAnsi="Times New Roman" w:cs="Times New Roman"/>
        </w:rPr>
        <w:t>1829</w:t>
      </w:r>
      <w:r>
        <w:rPr>
          <w:rFonts w:ascii="Times New Roman" w:eastAsia="Times New Roman" w:hAnsi="Times New Roman" w:cs="Times New Roman"/>
        </w:rPr>
        <w:t xml:space="preserve"> от 10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года,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представителя потерпевшего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рассмотрев в </w:t>
      </w:r>
      <w:r>
        <w:rPr>
          <w:rFonts w:ascii="Times New Roman" w:eastAsia="Times New Roman" w:hAnsi="Times New Roman" w:cs="Times New Roman"/>
        </w:rPr>
        <w:t>открытом</w:t>
      </w:r>
      <w:r>
        <w:rPr>
          <w:rFonts w:ascii="Times New Roman" w:eastAsia="Times New Roman" w:hAnsi="Times New Roman" w:cs="Times New Roman"/>
        </w:rPr>
        <w:t xml:space="preserve"> судебном заседании уголовное дело по обвинению</w:t>
      </w:r>
      <w:r>
        <w:rPr>
          <w:rFonts w:ascii="Times New Roman" w:eastAsia="Times New Roman" w:hAnsi="Times New Roman" w:cs="Times New Roman"/>
        </w:rPr>
        <w:t xml:space="preserve">: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Гулей Анастасии Анатольевны, </w:t>
      </w:r>
      <w:r>
        <w:rPr>
          <w:rStyle w:val="cat-UserDefinedgrp-31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с мерой пресечения в виде подписки о невыезде и надлежащем поведении,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158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993"/>
        <w:jc w:val="both"/>
      </w:pPr>
    </w:p>
    <w:p>
      <w:pPr>
        <w:spacing w:before="0" w:after="0"/>
        <w:ind w:firstLine="993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993"/>
        <w:jc w:val="both"/>
      </w:pP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органами предварительного следствия </w:t>
      </w:r>
      <w:r>
        <w:rPr>
          <w:rFonts w:ascii="Times New Roman" w:eastAsia="Times New Roman" w:hAnsi="Times New Roman" w:cs="Times New Roman"/>
        </w:rPr>
        <w:t>Гулей Анастасия Анатольевна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обвиняется в совершении </w:t>
      </w:r>
      <w:r>
        <w:rPr>
          <w:rFonts w:ascii="Times New Roman" w:eastAsia="Times New Roman" w:hAnsi="Times New Roman" w:cs="Times New Roman"/>
        </w:rPr>
        <w:t xml:space="preserve">кражи, то есть </w:t>
      </w:r>
      <w:r>
        <w:rPr>
          <w:rFonts w:ascii="Times New Roman" w:eastAsia="Times New Roman" w:hAnsi="Times New Roman" w:cs="Times New Roman"/>
        </w:rPr>
        <w:t xml:space="preserve">тайного хищения имущества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UserDefinedgrp-3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следующих обстоятельствах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Гулей Анастасия Анатольевна 06 января 2026 года в период времени с 17 часов 15 минут до 18 часов 01 минуты, находясь в </w:t>
      </w:r>
      <w:r>
        <w:rPr>
          <w:rStyle w:val="cat-UserDefinedgrp-33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расположенного в </w:t>
      </w:r>
      <w:r>
        <w:rPr>
          <w:rStyle w:val="cat-UserDefinedgrp-34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5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воспользовавшись тем, что ее действия не очевидны для окружающих, действуя тайно, умышленно, из корыстных побуждений, с целью хищения чужого имущества и обращения его в свою пользу, то есть с целью </w:t>
      </w:r>
      <w:r>
        <w:rPr>
          <w:rFonts w:ascii="Times New Roman" w:eastAsia="Times New Roman" w:hAnsi="Times New Roman" w:cs="Times New Roman"/>
        </w:rPr>
        <w:t>наживы, осознавая общественно-опасный и противоправный характер своих действий, предвидя причинение материального ущерба собственнику и желая этого, умышленно путем свободного доступа тайно похитила увлажняющую сыворотку для лица с березовым соком «</w:t>
      </w:r>
      <w:r>
        <w:rPr>
          <w:rFonts w:ascii="Times New Roman" w:eastAsia="Times New Roman" w:hAnsi="Times New Roman" w:cs="Times New Roman"/>
        </w:rPr>
        <w:t>ROUND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LAB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BIRCH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JUICE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MOISTURIZING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SERUM</w:t>
      </w:r>
      <w:r>
        <w:rPr>
          <w:rFonts w:ascii="Times New Roman" w:eastAsia="Times New Roman" w:hAnsi="Times New Roman" w:cs="Times New Roman"/>
        </w:rPr>
        <w:t xml:space="preserve">» линия В, в количестве 1 единицы, стоимостью 2815 рублей 00 копеек, которую спрятала под куртку, находящуюся у нее в руке. После чего, 06 января 2026 года около 18 часов 01 минуты Гулей А.А. беспрепятственно, минуя кассовую зону и не оплачивая вышеуказанный товар, покинула помещение </w:t>
      </w:r>
      <w:r>
        <w:rPr>
          <w:rStyle w:val="cat-UserDefinedgrp-36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расположенного в </w:t>
      </w:r>
      <w:r>
        <w:rPr>
          <w:rStyle w:val="cat-UserDefinedgrp-34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5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тем самым совершив тайное хищение указанного имущества, принадлежащего </w:t>
      </w:r>
      <w:r>
        <w:rPr>
          <w:rStyle w:val="cat-UserDefinedgrp-37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 общую сумму 2815 рублей 00 копеек, а затем скрылась с места совершения преступления и распорядилась похищенным имуществом по своему усмотрению. Таким образом, своими преступными действиями Гулей А.А. причинила </w:t>
      </w:r>
      <w:r>
        <w:rPr>
          <w:rStyle w:val="cat-UserDefinedgrp-37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материальный ущерб на общую сумму 2815 рублей 00 копеек.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 xml:space="preserve">Гулей А.А. </w:t>
      </w:r>
      <w:r>
        <w:rPr>
          <w:rFonts w:ascii="Times New Roman" w:eastAsia="Times New Roman" w:hAnsi="Times New Roman" w:cs="Times New Roman"/>
        </w:rPr>
        <w:t xml:space="preserve">органами предварительного следствия </w:t>
      </w:r>
      <w:r>
        <w:rPr>
          <w:rFonts w:ascii="Times New Roman" w:eastAsia="Times New Roman" w:hAnsi="Times New Roman" w:cs="Times New Roman"/>
        </w:rPr>
        <w:t xml:space="preserve">квалифицированы по </w:t>
      </w:r>
      <w:r>
        <w:rPr>
          <w:rFonts w:ascii="Times New Roman" w:eastAsia="Times New Roman" w:hAnsi="Times New Roman" w:cs="Times New Roman"/>
        </w:rPr>
        <w:t>ч. 1 ст. 1</w:t>
      </w:r>
      <w:r>
        <w:rPr>
          <w:rFonts w:ascii="Times New Roman" w:eastAsia="Times New Roman" w:hAnsi="Times New Roman" w:cs="Times New Roman"/>
        </w:rPr>
        <w:t xml:space="preserve">58 </w:t>
      </w:r>
      <w:r>
        <w:rPr>
          <w:rFonts w:ascii="Times New Roman" w:eastAsia="Times New Roman" w:hAnsi="Times New Roman" w:cs="Times New Roman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как кража, то есть тайное хищение чужого имущества.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обратил</w:t>
      </w:r>
      <w:r>
        <w:rPr>
          <w:rFonts w:ascii="Times New Roman" w:eastAsia="Times New Roman" w:hAnsi="Times New Roman" w:cs="Times New Roman"/>
        </w:rPr>
        <w:t xml:space="preserve">ся к суду </w:t>
      </w:r>
      <w:r>
        <w:rPr>
          <w:rFonts w:ascii="Times New Roman" w:eastAsia="Times New Roman" w:hAnsi="Times New Roman" w:cs="Times New Roman"/>
        </w:rPr>
        <w:t xml:space="preserve">с заявлением, в котором просит прекратить уголовное дело в отношении </w:t>
      </w:r>
      <w:r>
        <w:rPr>
          <w:rFonts w:ascii="Times New Roman" w:eastAsia="Times New Roman" w:hAnsi="Times New Roman" w:cs="Times New Roman"/>
        </w:rPr>
        <w:t xml:space="preserve">Гулей А.А. </w:t>
      </w:r>
      <w:r>
        <w:rPr>
          <w:rFonts w:ascii="Times New Roman" w:eastAsia="Times New Roman" w:hAnsi="Times New Roman" w:cs="Times New Roman"/>
        </w:rPr>
        <w:t>в связи с примирением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так как </w:t>
      </w:r>
      <w:r>
        <w:rPr>
          <w:rFonts w:ascii="Times New Roman" w:eastAsia="Times New Roman" w:hAnsi="Times New Roman" w:cs="Times New Roman"/>
        </w:rPr>
        <w:t xml:space="preserve">причиненный вред заглажен в полном объеме путем </w:t>
      </w:r>
      <w:r>
        <w:rPr>
          <w:rFonts w:ascii="Times New Roman" w:eastAsia="Times New Roman" w:hAnsi="Times New Roman" w:cs="Times New Roman"/>
        </w:rPr>
        <w:t>возмещения материального ущерба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Правовые последствия прекращения уголовного дела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му </w:t>
      </w:r>
      <w:r>
        <w:rPr>
          <w:rFonts w:ascii="Times New Roman" w:eastAsia="Times New Roman" w:hAnsi="Times New Roman" w:cs="Times New Roman"/>
        </w:rPr>
        <w:t>разъяснены и понятны.</w:t>
      </w:r>
      <w:r>
        <w:rPr>
          <w:rFonts w:ascii="Times New Roman" w:eastAsia="Times New Roman" w:hAnsi="Times New Roman" w:cs="Times New Roman"/>
        </w:rPr>
        <w:t xml:space="preserve"> Претензий к </w:t>
      </w:r>
      <w:r>
        <w:rPr>
          <w:rFonts w:ascii="Times New Roman" w:eastAsia="Times New Roman" w:hAnsi="Times New Roman" w:cs="Times New Roman"/>
        </w:rPr>
        <w:t>Гулей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5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 имеет. </w:t>
      </w:r>
    </w:p>
    <w:p>
      <w:pPr>
        <w:widowControl w:val="0"/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 xml:space="preserve">ая </w:t>
      </w:r>
      <w:r>
        <w:rPr>
          <w:rFonts w:ascii="Times New Roman" w:eastAsia="Times New Roman" w:hAnsi="Times New Roman" w:cs="Times New Roman"/>
        </w:rPr>
        <w:t xml:space="preserve">Гулей А.А. </w:t>
      </w:r>
      <w:r>
        <w:rPr>
          <w:rFonts w:ascii="Times New Roman" w:eastAsia="Times New Roman" w:hAnsi="Times New Roman" w:cs="Times New Roman"/>
        </w:rPr>
        <w:t>соглас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 прекращением дела в связи с примирением с потерпевш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ину признает в полном объеме, раскаивается,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примирил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потерпевш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материальный </w:t>
      </w:r>
      <w:r>
        <w:rPr>
          <w:rFonts w:ascii="Times New Roman" w:eastAsia="Times New Roman" w:hAnsi="Times New Roman" w:cs="Times New Roman"/>
        </w:rPr>
        <w:t>ущерб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возмещен </w:t>
      </w:r>
      <w:r>
        <w:rPr>
          <w:rFonts w:ascii="Times New Roman" w:eastAsia="Times New Roman" w:hAnsi="Times New Roman" w:cs="Times New Roman"/>
        </w:rPr>
        <w:t>в полном объеме, в адрес организации ею направлено письмо с извинениями</w:t>
      </w:r>
      <w:r>
        <w:rPr>
          <w:rFonts w:ascii="Times New Roman" w:eastAsia="Times New Roman" w:hAnsi="Times New Roman" w:cs="Times New Roman"/>
        </w:rPr>
        <w:t>. П</w:t>
      </w:r>
      <w:r>
        <w:rPr>
          <w:rFonts w:ascii="Times New Roman" w:eastAsia="Times New Roman" w:hAnsi="Times New Roman" w:cs="Times New Roman"/>
        </w:rPr>
        <w:t xml:space="preserve">равовые последствия прекращения дела </w:t>
      </w: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разъяснены и понятны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также </w:t>
      </w:r>
      <w:r>
        <w:rPr>
          <w:rFonts w:ascii="Times New Roman" w:eastAsia="Times New Roman" w:hAnsi="Times New Roman" w:cs="Times New Roman"/>
        </w:rPr>
        <w:t>ходатайству</w:t>
      </w:r>
      <w:r>
        <w:rPr>
          <w:rFonts w:ascii="Times New Roman" w:eastAsia="Times New Roman" w:hAnsi="Times New Roman" w:cs="Times New Roman"/>
        </w:rPr>
        <w:t>ет</w:t>
      </w:r>
      <w:r>
        <w:rPr>
          <w:rFonts w:ascii="Times New Roman" w:eastAsia="Times New Roman" w:hAnsi="Times New Roman" w:cs="Times New Roman"/>
        </w:rPr>
        <w:t xml:space="preserve"> о прекращении уголовного дела в связи с примирением с потерпевшим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Адвокат </w:t>
      </w:r>
      <w:r>
        <w:rPr>
          <w:rFonts w:ascii="Times New Roman" w:eastAsia="Times New Roman" w:hAnsi="Times New Roman" w:cs="Times New Roman"/>
        </w:rPr>
        <w:t>Буканина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полагала</w:t>
      </w:r>
      <w:r>
        <w:rPr>
          <w:rFonts w:ascii="Times New Roman" w:eastAsia="Times New Roman" w:hAnsi="Times New Roman" w:cs="Times New Roman"/>
        </w:rPr>
        <w:t xml:space="preserve"> возможным прекратить уголовное дело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основанию</w:t>
      </w:r>
      <w:r>
        <w:rPr>
          <w:rFonts w:ascii="Times New Roman" w:eastAsia="Times New Roman" w:hAnsi="Times New Roman" w:cs="Times New Roman"/>
        </w:rPr>
        <w:t xml:space="preserve">, предусмотренному ст. 76 </w:t>
      </w:r>
      <w:r>
        <w:rPr>
          <w:rFonts w:ascii="Times New Roman" w:eastAsia="Times New Roman" w:hAnsi="Times New Roman" w:cs="Times New Roman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осударственный обвинитель </w:t>
      </w:r>
      <w:r>
        <w:rPr>
          <w:rFonts w:ascii="Times New Roman" w:eastAsia="Times New Roman" w:hAnsi="Times New Roman" w:cs="Times New Roman"/>
        </w:rPr>
        <w:t xml:space="preserve">возражал </w:t>
      </w:r>
      <w:r>
        <w:rPr>
          <w:rFonts w:ascii="Times New Roman" w:eastAsia="Times New Roman" w:hAnsi="Times New Roman" w:cs="Times New Roman"/>
        </w:rPr>
        <w:t>против удовлетворения</w:t>
      </w:r>
      <w:r>
        <w:rPr>
          <w:rFonts w:ascii="Times New Roman" w:eastAsia="Times New Roman" w:hAnsi="Times New Roman" w:cs="Times New Roman"/>
        </w:rPr>
        <w:t xml:space="preserve"> заявленного </w:t>
      </w:r>
      <w:r>
        <w:rPr>
          <w:rFonts w:ascii="Times New Roman" w:eastAsia="Times New Roman" w:hAnsi="Times New Roman" w:cs="Times New Roman"/>
        </w:rPr>
        <w:t xml:space="preserve">представителем </w:t>
      </w: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ходатайства о прекращении уголовного дела в связи с примирением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мотивировав тем, что данная мера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будет соответствовать характеру и степени общественной опасности деяния, обстоятельствам его совершения, а также личности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Изучив материалы дела,</w:t>
      </w:r>
      <w:r>
        <w:rPr>
          <w:rFonts w:ascii="Times New Roman" w:eastAsia="Times New Roman" w:hAnsi="Times New Roman" w:cs="Times New Roman"/>
        </w:rPr>
        <w:t xml:space="preserve"> выслушав </w:t>
      </w:r>
      <w:r>
        <w:rPr>
          <w:rFonts w:ascii="Times New Roman" w:eastAsia="Times New Roman" w:hAnsi="Times New Roman" w:cs="Times New Roman"/>
        </w:rPr>
        <w:t xml:space="preserve">представителя потерпевшего, подсудимую </w:t>
      </w:r>
      <w:r>
        <w:rPr>
          <w:rFonts w:ascii="Times New Roman" w:eastAsia="Times New Roman" w:hAnsi="Times New Roman" w:cs="Times New Roman"/>
        </w:rPr>
        <w:t>Гулей А.А.</w:t>
      </w:r>
      <w:r>
        <w:rPr>
          <w:rFonts w:ascii="Times New Roman" w:eastAsia="Times New Roman" w:hAnsi="Times New Roman" w:cs="Times New Roman"/>
        </w:rPr>
        <w:t>, котор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разъяснены правовые последствия прекращения дела и не возражавш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против прекращения дела, мнение защитника, </w:t>
      </w:r>
      <w:r>
        <w:rPr>
          <w:rFonts w:ascii="Times New Roman" w:eastAsia="Times New Roman" w:hAnsi="Times New Roman" w:cs="Times New Roman"/>
        </w:rPr>
        <w:t xml:space="preserve">государственного обвинителя,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приходит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</w:rPr>
        <w:t xml:space="preserve">Гулей А.А. </w:t>
      </w:r>
      <w:r>
        <w:rPr>
          <w:rFonts w:ascii="Times New Roman" w:eastAsia="Times New Roman" w:hAnsi="Times New Roman" w:cs="Times New Roman"/>
        </w:rPr>
        <w:t>в связи с примирением с потерпевшим по следующим основаниям.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Из поступившего </w:t>
      </w:r>
      <w:r>
        <w:rPr>
          <w:rFonts w:ascii="Times New Roman" w:eastAsia="Times New Roman" w:hAnsi="Times New Roman" w:cs="Times New Roman"/>
        </w:rPr>
        <w:t>ходатайства</w:t>
      </w:r>
      <w:r>
        <w:rPr>
          <w:rFonts w:ascii="Times New Roman" w:eastAsia="Times New Roman" w:hAnsi="Times New Roman" w:cs="Times New Roman"/>
        </w:rPr>
        <w:t xml:space="preserve"> представителя</w:t>
      </w:r>
      <w:r>
        <w:rPr>
          <w:rFonts w:ascii="Times New Roman" w:eastAsia="Times New Roman" w:hAnsi="Times New Roman" w:cs="Times New Roman"/>
        </w:rPr>
        <w:t xml:space="preserve"> потерпевш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следует, что он просит суд прекратить уголовное дело в отношении </w:t>
      </w:r>
      <w:r>
        <w:rPr>
          <w:rFonts w:ascii="Times New Roman" w:eastAsia="Times New Roman" w:hAnsi="Times New Roman" w:cs="Times New Roman"/>
        </w:rPr>
        <w:t xml:space="preserve">Гулей А.А. </w:t>
      </w:r>
      <w:r>
        <w:rPr>
          <w:rFonts w:ascii="Times New Roman" w:eastAsia="Times New Roman" w:hAnsi="Times New Roman" w:cs="Times New Roman"/>
        </w:rPr>
        <w:t xml:space="preserve">в связи с примирением сторон, так как они примирились, </w:t>
      </w:r>
      <w:r>
        <w:rPr>
          <w:rFonts w:ascii="Times New Roman" w:eastAsia="Times New Roman" w:hAnsi="Times New Roman" w:cs="Times New Roman"/>
        </w:rPr>
        <w:t>причиненный вред заглажен</w:t>
      </w:r>
      <w:r>
        <w:rPr>
          <w:rFonts w:ascii="Times New Roman" w:eastAsia="Times New Roman" w:hAnsi="Times New Roman" w:cs="Times New Roman"/>
        </w:rPr>
        <w:t>, претензий к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ущерб возмещен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Наличие свободно выраженного волеизъявления </w:t>
      </w:r>
      <w:r>
        <w:rPr>
          <w:rFonts w:ascii="Times New Roman" w:eastAsia="Times New Roman" w:hAnsi="Times New Roman" w:cs="Times New Roman"/>
        </w:rPr>
        <w:t xml:space="preserve">представителя </w:t>
      </w:r>
      <w:r>
        <w:rPr>
          <w:rFonts w:ascii="Times New Roman" w:eastAsia="Times New Roman" w:hAnsi="Times New Roman" w:cs="Times New Roman"/>
        </w:rPr>
        <w:t>потерпевше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подтверждено </w:t>
      </w:r>
      <w:r>
        <w:rPr>
          <w:rFonts w:ascii="Times New Roman" w:eastAsia="Times New Roman" w:hAnsi="Times New Roman" w:cs="Times New Roman"/>
        </w:rPr>
        <w:t>в судебном заседании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Согласно ст. 25 </w:t>
      </w:r>
      <w:r>
        <w:rPr>
          <w:rFonts w:ascii="Times New Roman" w:eastAsia="Times New Roman" w:hAnsi="Times New Roman" w:cs="Times New Roman"/>
        </w:rPr>
        <w:t>Уголовно-процессуального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преступления небольшой или средней тяжести, в случаях, предусмотренных ст. 76 </w:t>
      </w:r>
      <w:r>
        <w:rPr>
          <w:rFonts w:ascii="Times New Roman" w:eastAsia="Times New Roman" w:hAnsi="Times New Roman" w:cs="Times New Roman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</w:rPr>
        <w:t>, если это лицо примирилось с потерпевшим и загладило причиненный ему вред.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В силу положений ст. 76 </w:t>
      </w:r>
      <w:r>
        <w:rPr>
          <w:rFonts w:ascii="Times New Roman" w:eastAsia="Times New Roman" w:hAnsi="Times New Roman" w:cs="Times New Roman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Согласно разъяснениям, содержащимся в </w:t>
      </w:r>
      <w:r>
        <w:rPr>
          <w:rFonts w:ascii="Times New Roman" w:eastAsia="Times New Roman" w:hAnsi="Times New Roman" w:cs="Times New Roman"/>
        </w:rPr>
        <w:t xml:space="preserve">п. 9 Постановления Пленума Верховного Суда Российской Федерации от 27 июня 2013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19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О применении судами законодательства, регламентирующего основания и порядок освобождения от уголовной ответственности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anchor="/document/10108000/entry/76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76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Под заглаживанием вреда для целей статьи 76 </w:t>
      </w:r>
      <w:r>
        <w:rPr>
          <w:rFonts w:ascii="Times New Roman" w:eastAsia="Times New Roman" w:hAnsi="Times New Roman" w:cs="Times New Roman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а также размер его возмещения определяются потерпевшим.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Законом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из положений закона следует, что освобождение от уголовной ответственности в связи с примирением с потерпевшим возможно лишь при следующих условиях: совершения впервые преступления небольшой или средней тяжести; примирения виновного с потерпевшим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заглаживания виновным вреда, причиненного потерпевшему.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Гулей А.А.</w:t>
      </w:r>
      <w:r>
        <w:rPr>
          <w:rFonts w:ascii="Times New Roman" w:eastAsia="Times New Roman" w:hAnsi="Times New Roman" w:cs="Times New Roman"/>
        </w:rPr>
        <w:t xml:space="preserve"> не судима, п</w:t>
      </w:r>
      <w:r>
        <w:rPr>
          <w:rFonts w:ascii="Times New Roman" w:eastAsia="Times New Roman" w:hAnsi="Times New Roman" w:cs="Times New Roman"/>
        </w:rPr>
        <w:t xml:space="preserve">реступление, предусмотренное </w:t>
      </w:r>
      <w:r>
        <w:rPr>
          <w:rFonts w:ascii="Times New Roman" w:eastAsia="Times New Roman" w:hAnsi="Times New Roman" w:cs="Times New Roman"/>
        </w:rPr>
        <w:t>ч. 1 ст. 158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, относится к категории </w:t>
      </w:r>
      <w:r>
        <w:rPr>
          <w:rFonts w:ascii="Times New Roman" w:eastAsia="Times New Roman" w:hAnsi="Times New Roman" w:cs="Times New Roman"/>
        </w:rPr>
        <w:t>небольшой</w:t>
      </w:r>
      <w:r>
        <w:rPr>
          <w:rFonts w:ascii="Times New Roman" w:eastAsia="Times New Roman" w:hAnsi="Times New Roman" w:cs="Times New Roman"/>
        </w:rPr>
        <w:t xml:space="preserve"> тяжести.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Средства и способы, при помощи которых в данном случае достигнуто примирение с потерпевшим и заглажен причиненный потерпевшему вред, соответствуют характеру и степени общественной опасности рассматриваемого преступления, указывают на снижение степени общественной опасности личности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Гулей А.А.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следствие, они соответствуют задачам и принципу справедливости уголовного законодательства, предусмотренным в статьях 2 и 6 </w:t>
      </w:r>
      <w:r>
        <w:rPr>
          <w:rFonts w:ascii="Times New Roman" w:eastAsia="Times New Roman" w:hAnsi="Times New Roman" w:cs="Times New Roman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Гулей А.А. </w:t>
      </w:r>
      <w:r>
        <w:rPr>
          <w:rFonts w:ascii="Times New Roman" w:eastAsia="Times New Roman" w:hAnsi="Times New Roman" w:cs="Times New Roman"/>
        </w:rPr>
        <w:t>не установлены обстоятельства, которые с учетом характера и степени общественной опасности преступления,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личности, в том числе возраста, примирения с потерпевшим и заглаживания вреда исключали бы достижение задач уголовного законодательства при освобождении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 уголовной ответственности.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Гулей А.А.</w:t>
      </w:r>
      <w:r>
        <w:rPr>
          <w:rFonts w:ascii="Times New Roman" w:eastAsia="Times New Roman" w:hAnsi="Times New Roman" w:cs="Times New Roman"/>
        </w:rPr>
        <w:t xml:space="preserve"> имеет постоянное место жительства и место регистрации, </w:t>
      </w:r>
      <w:r>
        <w:rPr>
          <w:rFonts w:ascii="Times New Roman" w:eastAsia="Times New Roman" w:hAnsi="Times New Roman" w:cs="Times New Roman"/>
        </w:rPr>
        <w:t xml:space="preserve">проживает с матерью, которая имеет неудовлетворительное состояние здоровья, </w:t>
      </w:r>
      <w:r>
        <w:rPr>
          <w:rFonts w:ascii="Times New Roman" w:eastAsia="Times New Roman" w:hAnsi="Times New Roman" w:cs="Times New Roman"/>
        </w:rPr>
        <w:t>в браке не состоит, несовершеннолетних детей не имеет, обучается в колледже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 xml:space="preserve">специальности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экономика и </w:t>
      </w:r>
      <w:r>
        <w:rPr>
          <w:rFonts w:ascii="Times New Roman" w:eastAsia="Times New Roman" w:hAnsi="Times New Roman" w:cs="Times New Roman"/>
        </w:rPr>
        <w:t>бухгалтер</w:t>
      </w:r>
      <w:r>
        <w:rPr>
          <w:rFonts w:ascii="Times New Roman" w:eastAsia="Times New Roman" w:hAnsi="Times New Roman" w:cs="Times New Roman"/>
        </w:rPr>
        <w:t xml:space="preserve">ский учет», </w:t>
      </w:r>
      <w:r>
        <w:rPr>
          <w:rFonts w:ascii="Times New Roman" w:eastAsia="Times New Roman" w:hAnsi="Times New Roman" w:cs="Times New Roman"/>
        </w:rPr>
        <w:t>не работает, является получателем пенсии по потере кормильца.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По месту жительства УУП ОП № 1 УМВД России по г. </w:t>
      </w:r>
      <w:r>
        <w:rPr>
          <w:rFonts w:ascii="Times New Roman" w:eastAsia="Times New Roman" w:hAnsi="Times New Roman" w:cs="Times New Roman"/>
        </w:rPr>
        <w:t xml:space="preserve">Сургуту </w:t>
      </w:r>
      <w:r>
        <w:rPr>
          <w:rFonts w:ascii="Times New Roman" w:eastAsia="Times New Roman" w:hAnsi="Times New Roman" w:cs="Times New Roman"/>
        </w:rPr>
        <w:t xml:space="preserve">Гулей А.А. характеризуется </w:t>
      </w:r>
      <w:r>
        <w:rPr>
          <w:rFonts w:ascii="Times New Roman" w:eastAsia="Times New Roman" w:hAnsi="Times New Roman" w:cs="Times New Roman"/>
        </w:rPr>
        <w:t>положительно, информаци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 нарушении ею общественного порядка, употреблении спиртных напитков в органы внутренних дел не поступало.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Руководством </w:t>
      </w:r>
      <w:r>
        <w:rPr>
          <w:rFonts w:ascii="Times New Roman" w:eastAsia="Times New Roman" w:hAnsi="Times New Roman" w:cs="Times New Roman"/>
        </w:rPr>
        <w:t xml:space="preserve">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финансово-экономический колледж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Гулей А.А. </w:t>
      </w:r>
      <w:r>
        <w:rPr>
          <w:rFonts w:ascii="Times New Roman" w:eastAsia="Times New Roman" w:hAnsi="Times New Roman" w:cs="Times New Roman"/>
        </w:rPr>
        <w:t xml:space="preserve">характеризуется как успевающий студент. </w:t>
      </w:r>
      <w:r>
        <w:rPr>
          <w:rFonts w:ascii="Times New Roman" w:eastAsia="Times New Roman" w:hAnsi="Times New Roman" w:cs="Times New Roman"/>
        </w:rPr>
        <w:t>Гулей А.А.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учится удовлетворительно, пропуски допускает по уважительным причинам. За время обучения конфликтов не допускала</w:t>
      </w:r>
      <w:r>
        <w:rPr>
          <w:rFonts w:ascii="Times New Roman" w:eastAsia="Times New Roman" w:hAnsi="Times New Roman" w:cs="Times New Roman"/>
        </w:rPr>
        <w:t>, выполнять общественную работу не отказывается, принимает участие в мероприятиях колледжа, играет на гитаре. Н</w:t>
      </w:r>
      <w:r>
        <w:rPr>
          <w:rFonts w:ascii="Times New Roman" w:eastAsia="Times New Roman" w:hAnsi="Times New Roman" w:cs="Times New Roman"/>
        </w:rPr>
        <w:t xml:space="preserve">аграждалась грамотой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финансово-экономический колледж</w:t>
      </w:r>
      <w:r>
        <w:rPr>
          <w:rFonts w:ascii="Times New Roman" w:eastAsia="Times New Roman" w:hAnsi="Times New Roman" w:cs="Times New Roman"/>
        </w:rPr>
        <w:t xml:space="preserve"> за активное участие в жизни колледжа.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Гулей А.А. </w:t>
      </w:r>
      <w:r>
        <w:rPr>
          <w:rFonts w:ascii="Times New Roman" w:eastAsia="Times New Roman" w:hAnsi="Times New Roman" w:cs="Times New Roman"/>
        </w:rPr>
        <w:t xml:space="preserve">осуществляет волонтерскую помощь организациям в сфере помощи животным, имеет многочисленные сертификаты.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Из информации БУ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клиническая психоневрологическая больница» следует, что Гулей А.А. под диспансерным наблюдением врача-психиатра, врача психиатра-нарколога не состоит (не состоял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). Лечебно-консультативную помощь не получал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Примирение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Гулей А.А. </w:t>
      </w:r>
      <w:r>
        <w:rPr>
          <w:rFonts w:ascii="Times New Roman" w:eastAsia="Times New Roman" w:hAnsi="Times New Roman" w:cs="Times New Roman"/>
        </w:rPr>
        <w:t>с потерпевшим, заглаживание причиненного потерпевшему преступлением вреда, способы и средства их достижения свидетельствуют о существенном снижении степени общественной опасности личности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Гулей А.А. </w:t>
      </w:r>
      <w:r>
        <w:rPr>
          <w:rFonts w:ascii="Times New Roman" w:eastAsia="Times New Roman" w:hAnsi="Times New Roman" w:cs="Times New Roman"/>
        </w:rPr>
        <w:t xml:space="preserve">В совокупности они указывают на возможность достижения задач уголовного законодательства при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освобождении от уголовной ответственности.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Таким образом, необходимые, в том числе для обеспечения реализации прав участников судопроизводства, основания освобождения от уголовной ответственности и прекращения уголовного дела установлены.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</w:rPr>
        <w:t>CD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диск с фрагментами видеозаписи, кассовые чеки надлежит хранить в материалах уголовного дела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Гражданский иск не заявлен.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Вопрос о процессуальных издержках – выплата вознаграждения адвокату в ходе судебного разбирательства – </w:t>
      </w:r>
      <w:r>
        <w:rPr>
          <w:rFonts w:ascii="Times New Roman" w:eastAsia="Times New Roman" w:hAnsi="Times New Roman" w:cs="Times New Roman"/>
        </w:rPr>
        <w:t>подлежит разрешению</w:t>
      </w:r>
      <w:r>
        <w:rPr>
          <w:rFonts w:ascii="Times New Roman" w:eastAsia="Times New Roman" w:hAnsi="Times New Roman" w:cs="Times New Roman"/>
        </w:rPr>
        <w:t xml:space="preserve"> в отдельном постановлении.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ст.76 УК РФ, ст.25, ст.254 УПК РФ, </w:t>
      </w: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993"/>
        <w:jc w:val="center"/>
      </w:pPr>
    </w:p>
    <w:p>
      <w:pPr>
        <w:spacing w:before="0" w:after="0"/>
        <w:ind w:firstLine="993"/>
        <w:jc w:val="center"/>
      </w:pPr>
      <w:r>
        <w:rPr>
          <w:rFonts w:ascii="Times New Roman" w:eastAsia="Times New Roman" w:hAnsi="Times New Roman" w:cs="Times New Roman"/>
        </w:rPr>
        <w:t xml:space="preserve">П О С Т А Н О В И </w:t>
      </w:r>
      <w:r>
        <w:rPr>
          <w:rFonts w:ascii="Times New Roman" w:eastAsia="Times New Roman" w:hAnsi="Times New Roman" w:cs="Times New Roman"/>
        </w:rPr>
        <w:t>Л :</w:t>
      </w:r>
    </w:p>
    <w:p>
      <w:pPr>
        <w:spacing w:before="0" w:after="0"/>
        <w:ind w:firstLine="993"/>
        <w:jc w:val="both"/>
      </w:pP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Прекратить уголовное дело </w:t>
      </w:r>
      <w:r>
        <w:rPr>
          <w:rFonts w:ascii="Times New Roman" w:eastAsia="Times New Roman" w:hAnsi="Times New Roman" w:cs="Times New Roman"/>
        </w:rPr>
        <w:t>по основанию, предусмотренному ст. 25 Уголовно-процессуального кодекса Российской Федерации,</w:t>
      </w:r>
      <w:r>
        <w:rPr>
          <w:rFonts w:ascii="Times New Roman" w:eastAsia="Times New Roman" w:hAnsi="Times New Roman" w:cs="Times New Roman"/>
        </w:rPr>
        <w:t xml:space="preserve"> освободить от уголовной ответственности </w:t>
      </w:r>
      <w:r>
        <w:rPr>
          <w:rFonts w:ascii="Times New Roman" w:eastAsia="Times New Roman" w:hAnsi="Times New Roman" w:cs="Times New Roman"/>
        </w:rPr>
        <w:t>Гулей Анастасию Анатольевну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обвинению в совершении преступле</w:t>
      </w:r>
      <w:r>
        <w:rPr>
          <w:rFonts w:ascii="Times New Roman" w:eastAsia="Times New Roman" w:hAnsi="Times New Roman" w:cs="Times New Roman"/>
        </w:rPr>
        <w:t>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ч. 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158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Уголовного кодекса Российской Федерации, в связи с примирением </w:t>
      </w:r>
      <w:r>
        <w:rPr>
          <w:rFonts w:ascii="Times New Roman" w:eastAsia="Times New Roman" w:hAnsi="Times New Roman" w:cs="Times New Roman"/>
        </w:rPr>
        <w:t>с потерпевшим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>Меру пресечения в отно</w:t>
      </w:r>
      <w:r>
        <w:rPr>
          <w:rFonts w:ascii="Times New Roman" w:eastAsia="Times New Roman" w:hAnsi="Times New Roman" w:cs="Times New Roman"/>
        </w:rPr>
        <w:t xml:space="preserve">шении </w:t>
      </w:r>
      <w:r>
        <w:rPr>
          <w:rFonts w:ascii="Times New Roman" w:eastAsia="Times New Roman" w:hAnsi="Times New Roman" w:cs="Times New Roman"/>
        </w:rPr>
        <w:t>Гулей Анастасии Анатольевны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оставить прежней в виде подписки о невыезде и надлежащем поведении до вступления постановления в законную силу</w:t>
      </w:r>
      <w:r>
        <w:rPr>
          <w:rFonts w:ascii="Times New Roman" w:eastAsia="Times New Roman" w:hAnsi="Times New Roman" w:cs="Times New Roman"/>
        </w:rPr>
        <w:t>, затем отменить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</w:rPr>
        <w:t>CD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диск с фрагментами видеозаписи, кассовые чеки</w:t>
      </w:r>
      <w:r>
        <w:rPr>
          <w:rFonts w:ascii="Times New Roman" w:eastAsia="Times New Roman" w:hAnsi="Times New Roman" w:cs="Times New Roman"/>
        </w:rPr>
        <w:t xml:space="preserve">– хранить в материалах уголовного дела. </w:t>
      </w:r>
    </w:p>
    <w:p>
      <w:pPr>
        <w:spacing w:before="0" w:after="0"/>
        <w:ind w:firstLine="993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в течение </w:t>
      </w:r>
      <w:r>
        <w:rPr>
          <w:rFonts w:ascii="Times New Roman" w:eastAsia="Times New Roman" w:hAnsi="Times New Roman" w:cs="Times New Roman"/>
        </w:rPr>
        <w:t xml:space="preserve">15 </w:t>
      </w:r>
      <w:r>
        <w:rPr>
          <w:rFonts w:ascii="Times New Roman" w:eastAsia="Times New Roman" w:hAnsi="Times New Roman" w:cs="Times New Roman"/>
        </w:rPr>
        <w:t xml:space="preserve">суток со дня его провозглашения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ind w:firstLine="993"/>
        <w:jc w:val="both"/>
      </w:pPr>
    </w:p>
    <w:p>
      <w:pPr>
        <w:spacing w:before="0" w:after="0"/>
        <w:ind w:firstLine="993"/>
        <w:jc w:val="both"/>
      </w:pPr>
    </w:p>
    <w:p>
      <w:pPr>
        <w:spacing w:before="0" w:after="0"/>
        <w:jc w:val="both"/>
        <w:rPr>
          <w:rStyle w:val="DefaultParagraphFont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UserDefinedgrp-40rplc-82"/>
          <w:rFonts w:ascii="Times New Roman" w:eastAsia="Times New Roman" w:hAnsi="Times New Roman" w:cs="Times New Roman"/>
        </w:rPr>
        <w:t>...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Е.В. Ачкасова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UserDefinedgrp-39rplc-84"/>
          <w:rFonts w:ascii="Times New Roman" w:eastAsia="Times New Roman" w:hAnsi="Times New Roman" w:cs="Times New Roman"/>
          <w:sz w:val="20"/>
          <w:szCs w:val="20"/>
        </w:rPr>
        <w:t>...</w:t>
      </w:r>
    </w:p>
    <w:p>
      <w:pPr>
        <w:spacing w:before="0" w:after="0"/>
        <w:jc w:val="both"/>
      </w:pPr>
    </w:p>
    <w:p>
      <w:pPr>
        <w:spacing w:before="0" w:after="0"/>
        <w:ind w:firstLine="993"/>
        <w:jc w:val="both"/>
      </w:pPr>
    </w:p>
    <w:p>
      <w:pPr>
        <w:spacing w:before="0" w:after="0"/>
        <w:ind w:firstLine="993"/>
        <w:jc w:val="both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37010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mbria" w:eastAsia="Cambria" w:hAnsi="Cambria" w:cs="Cambria"/>
            <w:sz w:val="22"/>
            <w:szCs w:val="22"/>
          </w:rPr>
          <w:t>1</w:t>
        </w:r>
        <w:r>
          <w:rPr>
            <w:rFonts w:ascii="Cambria" w:eastAsia="Cambria" w:hAnsi="Cambria" w:cs="Cambria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1rplc-8">
    <w:name w:val="cat-UserDefined grp-41 rplc-8"/>
    <w:basedOn w:val="DefaultParagraphFont"/>
  </w:style>
  <w:style w:type="character" w:customStyle="1" w:styleId="cat-UserDefinedgrp-31rplc-13">
    <w:name w:val="cat-UserDefined grp-31 rplc-13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25">
    <w:name w:val="cat-UserDefined grp-33 rplc-25"/>
    <w:basedOn w:val="DefaultParagraphFont"/>
  </w:style>
  <w:style w:type="character" w:customStyle="1" w:styleId="cat-UserDefinedgrp-34rplc-26">
    <w:name w:val="cat-UserDefined grp-34 rplc-26"/>
    <w:basedOn w:val="DefaultParagraphFont"/>
  </w:style>
  <w:style w:type="character" w:customStyle="1" w:styleId="cat-UserDefinedgrp-35rplc-27">
    <w:name w:val="cat-UserDefined grp-35 rplc-27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UserDefinedgrp-35rplc-36">
    <w:name w:val="cat-UserDefined grp-35 rplc-36"/>
    <w:basedOn w:val="DefaultParagraphFont"/>
  </w:style>
  <w:style w:type="character" w:customStyle="1" w:styleId="cat-UserDefinedgrp-37rplc-38">
    <w:name w:val="cat-UserDefined grp-37 rplc-38"/>
    <w:basedOn w:val="DefaultParagraphFont"/>
  </w:style>
  <w:style w:type="character" w:customStyle="1" w:styleId="cat-UserDefinedgrp-37rplc-41">
    <w:name w:val="cat-UserDefined grp-37 rplc-41"/>
    <w:basedOn w:val="DefaultParagraphFont"/>
  </w:style>
  <w:style w:type="character" w:customStyle="1" w:styleId="cat-UserDefinedgrp-38rplc-46">
    <w:name w:val="cat-UserDefined grp-38 rplc-46"/>
    <w:basedOn w:val="DefaultParagraphFont"/>
  </w:style>
  <w:style w:type="character" w:customStyle="1" w:styleId="cat-UserDefinedgrp-37rplc-51">
    <w:name w:val="cat-UserDefined grp-37 rplc-51"/>
    <w:basedOn w:val="DefaultParagraphFont"/>
  </w:style>
  <w:style w:type="character" w:customStyle="1" w:styleId="cat-UserDefinedgrp-40rplc-82">
    <w:name w:val="cat-UserDefined grp-40 rplc-82"/>
    <w:basedOn w:val="DefaultParagraphFont"/>
  </w:style>
  <w:style w:type="character" w:customStyle="1" w:styleId="cat-UserDefinedgrp-39rplc-84">
    <w:name w:val="cat-UserDefined grp-39 rplc-8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r-srg-garant.srg.mirsud86.local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1C8C2-D210-4EA3-B20D-B5F98476F89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